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4B" w:rsidRPr="00CC4598" w:rsidRDefault="00CC4598" w:rsidP="0010284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pict>
          <v:rect id="_x0000_s1026" style="position:absolute;left:0;text-align:left;margin-left:-95.45pt;margin-top:-58.1pt;width:605.8pt;height:842.55pt;z-index:-251658240" fillcolor="#63f791">
            <v:fill color2="#dce6f2" angle="-90" focusposition="1" focussize="" focus="-50%" type="gradient"/>
          </v:rect>
        </w:pict>
      </w:r>
      <w:proofErr w:type="spellStart"/>
      <w:r w:rsidR="0010284B" w:rsidRPr="00CC4598">
        <w:rPr>
          <w:rFonts w:ascii="Times New Roman" w:hAnsi="Times New Roman" w:cs="Times New Roman"/>
          <w:b/>
          <w:sz w:val="32"/>
          <w:szCs w:val="28"/>
        </w:rPr>
        <w:t>Бастауыш</w:t>
      </w:r>
      <w:proofErr w:type="spellEnd"/>
      <w:r w:rsidR="0010284B" w:rsidRPr="00CC4598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10284B" w:rsidRPr="00CC4598">
        <w:rPr>
          <w:rFonts w:ascii="Times New Roman" w:hAnsi="Times New Roman" w:cs="Times New Roman"/>
          <w:b/>
          <w:sz w:val="32"/>
          <w:szCs w:val="28"/>
        </w:rPr>
        <w:t>сынып</w:t>
      </w:r>
      <w:proofErr w:type="spellEnd"/>
      <w:r w:rsidR="0010284B" w:rsidRPr="00CC4598">
        <w:rPr>
          <w:rFonts w:ascii="Times New Roman" w:hAnsi="Times New Roman" w:cs="Times New Roman"/>
          <w:b/>
          <w:sz w:val="32"/>
          <w:szCs w:val="28"/>
        </w:rPr>
        <w:t xml:space="preserve"> оқушыларының шығармашылық і</w:t>
      </w:r>
      <w:proofErr w:type="gramStart"/>
      <w:r w:rsidR="0010284B" w:rsidRPr="00CC4598">
        <w:rPr>
          <w:rFonts w:ascii="Times New Roman" w:hAnsi="Times New Roman" w:cs="Times New Roman"/>
          <w:b/>
          <w:sz w:val="32"/>
          <w:szCs w:val="28"/>
        </w:rPr>
        <w:t>с-</w:t>
      </w:r>
      <w:proofErr w:type="gramEnd"/>
      <w:r w:rsidR="0010284B" w:rsidRPr="00CC4598">
        <w:rPr>
          <w:rFonts w:ascii="Times New Roman" w:hAnsi="Times New Roman" w:cs="Times New Roman"/>
          <w:b/>
          <w:sz w:val="32"/>
          <w:szCs w:val="28"/>
        </w:rPr>
        <w:t xml:space="preserve">әрекетін қалыптастыру </w:t>
      </w:r>
      <w:proofErr w:type="spellStart"/>
      <w:r w:rsidR="0010284B" w:rsidRPr="00CC4598">
        <w:rPr>
          <w:rFonts w:ascii="Times New Roman" w:hAnsi="Times New Roman" w:cs="Times New Roman"/>
          <w:b/>
          <w:sz w:val="32"/>
          <w:szCs w:val="28"/>
        </w:rPr>
        <w:t>жолдары</w:t>
      </w:r>
      <w:proofErr w:type="spellEnd"/>
    </w:p>
    <w:p w:rsidR="0010284B" w:rsidRPr="00CC4598" w:rsidRDefault="0010284B" w:rsidP="00102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оқушыларының шығармашылық 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әрекетін қалыптастыру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Бүгінгі күні мемлекетіміздің өркениетке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жолындағы ө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талабына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тұғыр боларлықтай ұрпақ оқыту, тәрбиелеу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ісін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жаңа сапалық өзгерістер деңгейіне көтеруді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құрылымында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жатқан өзгерістер,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беру мақсаттарының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алмасуы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оның дамытушылық сипаттарының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бекітілуі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, кө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ұсқалық оқытуға көшу сияқты мәселелер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орындаушылардан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шығармашылық бастамалық, жұмыстың жоғары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және кәсібилікті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Шығармашылық — бұл адамның өмі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шындығында өзін-өзі тануға ұмтылуы,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ізденуі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Өмірде дұрыс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табу үшін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дұрыс ой түйіп, өздігінен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дәлелді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қабылдай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үйренуі қажет. Адам бойындағы қабілеттерін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дамытып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олардың өшуіне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оның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күшін нығайтып, өмірден өз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табу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ға көмектеседі. Өйткені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туынды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ғана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жаратушы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Бұл үлкен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артатын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күрдел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і мақсат. Оны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үшін ең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оқыту мазмұны жаңартылып, әдіс-тәсілдің озығы өмірге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әрбі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азаматтың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басының қасиеттерін, қабілеттерін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дамытып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шығармашылығын,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талантын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ұштайтындай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ұйымдастырылуы қажет. Сонда ғана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мектептерден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өз өмі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іне өзгеріс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енгізе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өз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өмір сүру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таңдай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тәрбиеленіп шығады. Мектептің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де, жүрегі де, білімнің тұ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қасы да – мұғалім. Бала тағдыры қолына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сеніп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тапсырылып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отырған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тұлға да ұстаз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де баршаға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Баланы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сыныптардан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шығармашылық ойлауға, қалыптан </w:t>
      </w:r>
      <w:proofErr w:type="spellStart"/>
      <w:proofErr w:type="gramStart"/>
      <w:r w:rsidRPr="00CC459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қабылдай алуға, практикалық әрекеттерге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болуға әкелудің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көрсету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Шығармашылық — бүкіл тіршіліктің көзі. Адам баласының сөйлей бастаған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кезінен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бүгінгі күнге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іктері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шығармашылықтың нәтижесі. Бұған бүкілхалықтық,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адамның шығармашылығы арқылы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келдік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Әр жаңа ұрпақ өзіне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ұрпақтың қол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іктерін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меңгеріп қана қоймай, өз іс-әрекетінде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жетістіктерді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жаңа жағдайға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бейімдей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жетілдіре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барлық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таңғажайып табыстарға қол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К.Д. Ушинский </w:t>
      </w:r>
      <w:proofErr w:type="spellStart"/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ікірін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П.Ф.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өрі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дамыта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педагогикалық үрдіс оқушы мен мұғалімнің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әрекеті: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жағынан, бұл - мұғалімнің бағыттаушы, ал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жағынан - оқушының өзіндік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r w:rsidRPr="00CC4598">
        <w:rPr>
          <w:rFonts w:ascii="Times New Roman" w:hAnsi="Times New Roman" w:cs="Times New Roman"/>
          <w:sz w:val="28"/>
          <w:szCs w:val="28"/>
        </w:rPr>
        <w:lastRenderedPageBreak/>
        <w:t xml:space="preserve">әрекеті.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оқушының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игеруі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мен қызығушылығына,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талпынысына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мән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оқушының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игерудегі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процестерін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зерттеуді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орынға қойды. Ең маңыздысы, бұ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процестерге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жағымды жағдайлар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.[№ 4, 29бет]</w:t>
      </w:r>
    </w:p>
    <w:p w:rsidR="0010284B" w:rsidRPr="00CC4598" w:rsidRDefault="00CC4598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-83.45pt;margin-top:-130.05pt;width:605.8pt;height:842.55pt;z-index:-251657216" fillcolor="#63f791">
            <v:fill color2="#dce6f2" angle="-90" focusposition="1" focussize="" focus="-50%" type="gradient"/>
          </v:rect>
        </w:pic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Қазақ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мектептерінде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дидактикалық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шешуде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Ы.Алтынсарин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үлкен үлес қосты. Алтынсариннің мұғалім </w:t>
      </w:r>
      <w:proofErr w:type="spellStart"/>
      <w:proofErr w:type="gramStart"/>
      <w:r w:rsidRPr="00CC45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індеттері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қалай оқыту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қалай оқу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біздің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зерттеулерімізде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маңызы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Ы.Алтынсарин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оқытудың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әдіс - тәсілдеріне: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а) оқыту әді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і - бұл баланың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мге</w:t>
      </w:r>
      <w:proofErr w:type="spellEnd"/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құштарлығын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оятатын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кейіннен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көтеруіне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бастайтын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;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ә) сабақта баланың о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әрекетін жаттықтыру. «Маңыздысы, оқушының өз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ойлана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.».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Тәуелсіз елдің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ұрпақ, өркениет біткеннің өзегі –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ғылым, тәрбие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дейтін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болсақ, осының барлығының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бастауы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буынның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баланың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бастапқы қалыптастыруды қамтамасыз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оның қабілеттерін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адамзаттың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қасиеттерін оқушы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сіңіру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зерттеулерде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оқушының танымдық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– бұл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интеллектуалды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және кәсіптік дайындыққа бағытталған үздіксіз оқу үрдісі, оқу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мен оқытудың ғылымилығы деңгейін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оптималдандыру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түсіндіреді.[№ 1, 10бет]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Баланың шығармашылық 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әрекеттерін, ұлттық мәдениет пен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құндылықтарын тәрбиелеу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арқылы жүзеге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асады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әннің маңызы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Ж.Аймауытов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былай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: «Оқытатын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әндердің бәріне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керекті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бәрін қаусырып,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орап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пән -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даусыз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жақсы меңгері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өзге пәндерді түсіну мүмкін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үйрену – сөздерді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жаттау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олардың жүйесін, өзгеру заңдарын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ғана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үйренумен қатар, бала тілдің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сансыз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ұғымдарын,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сезімдерін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сұлу үлгілерін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жүйесін, ой пәлсафасын да меңгереді». Ал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оқыту арқылы шығармашылық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- әрекетті қалыптастыру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- өмі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шындығында өзін-өзі тануға ұмтылу,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іздену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Осыған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В.В.Давыдов: «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шығармашылық қабілеттіліктерді оқу әрекетінде кө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інеді, даму өнімі - оқуға құштарлық, ынталылық» -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Ал шығармашылық қабілет әр баланың табиғатында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мүмкін.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4B" w:rsidRPr="00CC4598" w:rsidRDefault="00CC4598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8" style="position:absolute;margin-left:-83.45pt;margin-top:-62.7pt;width:605.8pt;height:847.85pt;z-index:-251656192" fillcolor="#63f791">
            <v:fill color2="#dce6f2" angle="-90" focusposition="1" focussize="" focus="-50%" type="gradient"/>
          </v:rect>
        </w:pict>
      </w:r>
      <w:r w:rsidR="0010284B" w:rsidRPr="00CC4598">
        <w:rPr>
          <w:rFonts w:ascii="Times New Roman" w:hAnsi="Times New Roman" w:cs="Times New Roman"/>
          <w:sz w:val="28"/>
          <w:szCs w:val="28"/>
        </w:rPr>
        <w:t xml:space="preserve">Біздің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міндетіміз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оқушыға оның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="0010284B"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інбей тұрған мүмкіншіліктерін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көрсету. Осы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орындауға мұғалімге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бірден-бір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керегі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– дұрыс,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әдіс-тәсілдерді таңдап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пайдалану</w:t>
      </w:r>
      <w:proofErr w:type="gramStart"/>
      <w:r w:rsidR="0010284B" w:rsidRPr="00CC459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0284B" w:rsidRPr="00CC4598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өз тәжірибемде жаңа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қолдану арқылы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біраз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нәтижеге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жеттім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. Бұл жұмысты дұрыс ұйымдастырған жағдайда оқушының өз даму деңгейіне сәйкес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ойы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шыңдалып,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10284B" w:rsidRPr="00CC459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жетістіктерге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жетері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сөзсіз. Мұғалім оқушының өзін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ізденуге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жетелейді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>, ойлауға үйретеді, түрлі і</w:t>
      </w:r>
      <w:proofErr w:type="gramStart"/>
      <w:r w:rsidR="0010284B" w:rsidRPr="00CC4598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10284B" w:rsidRPr="00CC4598">
        <w:rPr>
          <w:rFonts w:ascii="Times New Roman" w:hAnsi="Times New Roman" w:cs="Times New Roman"/>
          <w:sz w:val="28"/>
          <w:szCs w:val="28"/>
        </w:rPr>
        <w:t>әрекетке бағыттайды.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Оқушылардың танымдық ізденімпаздығы қалыптастыруға бағытталған шақтар түрлері төртке бөлінеді: «танымдық,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, шығармашылық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әдіснамалық».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Оқушылардың танымдық ізденімпаздығы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арттыруда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шығармашылық сипаттағы сабақтар түрлерін өткізудің маңызы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Мұндай түрдегі сабақтардағы түрлі оқу жұ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мыстары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оқушының шындық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арттырып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оқу мен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әрекетінің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амал-тәсілдерін, яғни материалының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ұғымдары мен тұжырымдарын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айыру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жаңа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өткен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материалмен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жүйеге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топтастырады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және қорытындылау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сияқты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амалдарды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дайындау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ға үйренеді.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Шығармашылық сабақтардың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жасауда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оқушының шығармашылық әрекетінің бағдарына сәйкестенді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іп, олардың қабілеттері,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ескерілуі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Оқушылардың шығармашылық әрекетін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тудыратын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сабақтарды өткізу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мен кезеңдерін қарастырамыз.[№ 6, 17бет]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Шығармашылық сипаттағы сабақтардың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үшін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тақырыбы, мақсаты, әрекет тү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і және нәтижелері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жуық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сабақтарды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топтастырып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таңдап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алу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бағдарламада көрсетілген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әндік сабақтардың әр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тарауында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жететін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жетістіктері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оқушылар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алуда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нәтижеге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жетеді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Оқушылардың шығармашылық әлеуетін көтеруді мұғалім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мақсат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қояды. Мұғалім оқушы күйіне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олардың тақырыпқа қатынас әрекетін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ойлайды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өтілетін сабақтың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проблемасына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қажет жағдайда жоспарланған сабақ мазмұны мен оқыту әдістеріне түзетулер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Сабақ тақырыбы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мұғалім оқулықтар,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әдістемелік </w:t>
      </w:r>
      <w:proofErr w:type="spellStart"/>
      <w:proofErr w:type="gramStart"/>
      <w:r w:rsidRPr="00CC45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ітаптар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басқа да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материалдармен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танысады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Мұғалім өзіне, оқушыларға мықты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мәселелерді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іздестіреді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Осы мәселелер жөнінде көптеген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қарастырып, мамандардың </w:t>
      </w:r>
      <w:proofErr w:type="spellStart"/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ікірлерін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, табу қажет.</w:t>
      </w:r>
    </w:p>
    <w:p w:rsidR="0010284B" w:rsidRPr="00CC4598" w:rsidRDefault="00CC4598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9" style="position:absolute;margin-left:-83.45pt;margin-top:-59.45pt;width:605.8pt;height:850.15pt;z-index:-251655168" fillcolor="#63f791">
            <v:fill color2="#dce6f2" angle="-90" focusposition="1" focussize="" focus="-50%" type="gradient"/>
          </v:rect>
        </w:pict>
      </w:r>
      <w:r w:rsidR="0010284B" w:rsidRPr="00CC4598">
        <w:rPr>
          <w:rFonts w:ascii="Times New Roman" w:hAnsi="Times New Roman" w:cs="Times New Roman"/>
          <w:sz w:val="28"/>
          <w:szCs w:val="28"/>
        </w:rPr>
        <w:t>Оқушыларды шығармашылық і</w:t>
      </w:r>
      <w:proofErr w:type="gramStart"/>
      <w:r w:rsidR="0010284B" w:rsidRPr="00CC4598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әрекетке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баулып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, олардың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белсенділіктерін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, қызығушылықтарын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арттыра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түсу үшін әр түрлі әдіс-тәсілдерді қолдануға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>: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тақырыпта әңгіме оқып, оқушыларға басқаша аяқтауға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кілт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боларлық сюжет ұсыну;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2. Әңгіменің, ертегінің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сюжетін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беру, аяқтауды оқ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;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Ертегіні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ұжым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тыңдау;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4. Ұнатқан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кейіпкерлеріне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45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інездеме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беру;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5. Қиялдау арқылы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салғызу,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ролмен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ойнату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;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тақырыпта </w:t>
      </w:r>
      <w:proofErr w:type="spellStart"/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ікірталас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тудыру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Сыныбымыздағы ә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оқушының пән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ізденімпаздық деңгейлері анықтаймын.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қатар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әнге қабілеттілігі, қызығушылығы анықталады. Шығармашылық ә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оқушының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қабілеттері мен мүмкіндіктерін, танымдық іс-әрекеттері мен дағдыларының дәрежесін көрсетіп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.[№ 3, 8бет]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Шығармашылық жұмыстарды тәжірибемде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тәртіппен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орындаймын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: мақсаты жұмыс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алынған нәтижелері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өзіндік ұстауы, сондай-ақ оқушылардың </w:t>
      </w:r>
      <w:proofErr w:type="spellStart"/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ікірлері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таңдаулы жұмыстардың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авторларына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қорғау қорытындысы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марапаттау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рәсімі жүргіземін, жұмыс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көрмесіне қойылады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шығармашылық жұмыс жинақта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жарияланады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т.б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Оқушылар өздері таңдаған шығармашылық жұмыстарды ықыласпен тыңдайды.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оқушылар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әр түрлі пәннен 10-15 шығармашылық жұмыс орындағанын тәжірибемде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кездесті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Шығармашылық жұмысты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көркемдеймін: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1. Тақырып, оқушының және жетекшінің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- жөні,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сыныбы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2. Тақырыптың өзектілігі.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идеясы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, мақсаты.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ұмыс мазмұны,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ұмыс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орындауда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туындалған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проблемалар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қиындықтар және оның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шешілуі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ұмыс қорытындысы және оның практикалық мәні.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7. Жұмысқа өзіндік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, өзінді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баға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Шығармашылық ай қорытындысы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ғылыми жұмысқа қабілетті оқушылар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іктеліп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тақырып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ғылыми жұмыстар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CC4598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0" style="position:absolute;margin-left:-83.45pt;margin-top:-56.5pt;width:605.8pt;height:842.55pt;z-index:-251654144" fillcolor="#63f791">
            <v:fill color2="#dce6f2" angle="-90" focusposition="1" focussize="" focus="-50%" type="gradient"/>
          </v:rect>
        </w:pic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шығармашылық жұмыс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оқушының бұрыннан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білетініне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жаңа мәліметтер қосылып, тәжірибесін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практикада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қолдану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білігі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қалыптасады. 4-сыныпта Асқар Алпысбайдың «Желтоқсанда үзілген жауқазын» әңгі</w:t>
      </w:r>
      <w:proofErr w:type="gramStart"/>
      <w:r w:rsidR="0010284B" w:rsidRPr="00CC4598">
        <w:rPr>
          <w:rFonts w:ascii="Times New Roman" w:hAnsi="Times New Roman" w:cs="Times New Roman"/>
          <w:sz w:val="28"/>
          <w:szCs w:val="28"/>
        </w:rPr>
        <w:t>мес</w:t>
      </w:r>
      <w:proofErr w:type="gramEnd"/>
      <w:r w:rsidR="0010284B" w:rsidRPr="00CC4598">
        <w:rPr>
          <w:rFonts w:ascii="Times New Roman" w:hAnsi="Times New Roman" w:cs="Times New Roman"/>
          <w:sz w:val="28"/>
          <w:szCs w:val="28"/>
        </w:rPr>
        <w:t>ін оқытқанда «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түрлі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» әдісін қолдану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оқушылардың сабаққа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қызығушылығы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қоры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дамыды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. Өмірге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көзқарасы, өзіндік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ой-пікі</w:t>
      </w:r>
      <w:proofErr w:type="gramStart"/>
      <w:r w:rsidR="0010284B"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0284B" w:rsidRPr="00CC459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қалыптасты.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Б.Сокпақбаевтың «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Бурыл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» әңгі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мес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ін өткенде жылқының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қарай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аталуын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әбзелдерінің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атауларын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толтыруға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Жылқы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іне қарай: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Құлын, жабағы, тай, құнан,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байтал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сойтал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дөнен,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бесті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қулық,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бие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сәурік Құнан -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жас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толып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үш жасқа аяқ басқан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еркек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жылқы мал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Дөнен – үш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жас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толып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, төрт жасқа аяқ басқан жылқы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әбзелдері: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Жүген, қамшы,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тізгін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тартпа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, үзеңгі, ер, тоқым, құйысқан, өмілді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ік Үзеңгі – атқа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міну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үшін ер-тұрман әбзелінің аяқ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салатын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бөлігі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Тартпа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– ер-тоқымды ұстап тұратын бел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тартпа</w:t>
      </w:r>
      <w:proofErr w:type="spellEnd"/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Өмілді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ік – аттың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омырауында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бел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тартпаны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ұстап тұратын әбзел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Оқушылар жылқының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, тү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іне қарай қалай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ажыратылатынымен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әбзелдерімен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танысады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және сөздік жұмысы да қоса жүргізіліп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Әр сөзге мұғалім көмегімен түсініктеме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Баланың шығармашылық әрекетін ұйымдастыру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бала өзінің бұған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амал-тәсілдерінің жаңа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әселені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жеткіліксіз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сезетіндей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жағдайға түсуі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оның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алу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ынта-ықыласы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алуға әрекеттенеді.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4-ші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оқушыларының танымдық қажетсінуін анықтау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мақсатында төменгідей тест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пайдаландым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: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Оқушылардың танымдық қажетсінуін анықтау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ест № 1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5- иә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4 -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көб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інесе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3-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сирек</w:t>
      </w:r>
      <w:proofErr w:type="spellEnd"/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2 -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білмеймін</w:t>
      </w:r>
      <w:proofErr w:type="spellEnd"/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1 - жоқ, сәйкес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1. Мен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луге</w:t>
      </w:r>
      <w:proofErr w:type="spellEnd"/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тырысамын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2. Мен өз мүмкіндігіме, қабілетіме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сенемін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3. Жұмысым кө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да, өзімді дамытуға көп уақыт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арнаймын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CC4598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1" style="position:absolute;margin-left:-83.45pt;margin-top:-57.85pt;width:605.8pt;height:842.55pt;z-index:-251653120" fillcolor="#63f791">
            <v:fill color2="#dce6f2" angle="-90" focusposition="1" focussize="" focus="-50%" type="gradient"/>
          </v:rect>
        </w:pict>
      </w:r>
      <w:r w:rsidR="0010284B" w:rsidRPr="00CC4598">
        <w:rPr>
          <w:rFonts w:ascii="Times New Roman" w:hAnsi="Times New Roman" w:cs="Times New Roman"/>
          <w:sz w:val="28"/>
          <w:szCs w:val="28"/>
        </w:rPr>
        <w:t xml:space="preserve">4. Өз </w:t>
      </w:r>
      <w:proofErr w:type="spellStart"/>
      <w:proofErr w:type="gramStart"/>
      <w:r w:rsidR="0010284B"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0284B" w:rsidRPr="00CC4598">
        <w:rPr>
          <w:rFonts w:ascii="Times New Roman" w:hAnsi="Times New Roman" w:cs="Times New Roman"/>
          <w:sz w:val="28"/>
          <w:szCs w:val="28"/>
        </w:rPr>
        <w:t>ікірімді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, көзқарасымды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тырысамын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>, 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5. Танымдық сұрақтар туындағанда кеңінен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ікірлесемін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6. Сабақта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кездесетін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кедергілер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менің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белсенділігімді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реттейді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7. Проблемалық жағдаяттар танымдық ізденімпаздығымды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8. Өзі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мнің ж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әне жолдасымның әрекетін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салыстырамын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9. Ақыл-ой еңбегімен ұ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қ уақыт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айналыса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іздеймін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, бұ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өзімді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мен бағалауға көмектеседі.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11. Өз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імімді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тәжірибелерді өмірде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асырамын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ойлаймын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12. Өзімнің қызығушылығыма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достар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іздеймін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13. Мен мамандық таң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дау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ға өз білімімнің дәрежесін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ескеремін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14. Мен танымдық о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өрісімді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дамытып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отырамын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және жақсы нәтижелерге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жетемін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Жауапкершіліктен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қорықпаймын.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Оқушылар өздерінің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ұпай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есептеп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шығарады.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сізде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45 ұпайдан жоғары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қажеттіліктеріңізді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орындайсыз;36-44 ұпайөзіңізді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дамыту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ға құлшынбайсыз, танымдық ізденімпаздықты қалыптастыружолғақойылмаған; 14-35 ұпай - өзіңізді мүлдем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дамытпайсыз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оқуға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саналылықпен қараңыз. Өзіңіздің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тұлғаңыздың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көңіл бөлгеніңіз дұрыс. Жоғарыда көрсетілген 15 критерий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әрекет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тырысыңыз.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Тест нәтижесінен оқушылардың 20%-і 45 ұпайдан жоғары, 48 %-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36-44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ұпай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жинаса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32%-і 14-35 ұпай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жиналды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Танымдық қажетсіну іздені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мпазды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ққа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апаратын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, оқушы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шығармашылық әрекетке қажетсінбейінше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алу</w:t>
      </w:r>
      <w:proofErr w:type="spellEnd"/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мүмкін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еместігі</w:t>
      </w:r>
      <w:proofErr w:type="spellEnd"/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болғандықтан, оқушылардың өзінің интеллектуалдық,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факторларды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анықтау мақсатында төмендегідей тест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пайдаландым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: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Тест №2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Төмендегі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факторларды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5 балдық шкала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бағалаңыздар: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5-иә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4-көбінесе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3-кейде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2-білмеймін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1-жоқ, қосылмайтын.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Ынталандыратын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факторлар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: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1. Болашақты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мақсаттар қою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3. Өзіңнің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талаптанушылық</w:t>
      </w:r>
    </w:p>
    <w:p w:rsidR="0010284B" w:rsidRPr="00CC4598" w:rsidRDefault="00CC4598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2" style="position:absolute;margin-left:-83.45pt;margin-top:-55.8pt;width:605.8pt;height:842.55pt;z-index:-251652096" fillcolor="#63f791">
            <v:fill color2="#dce6f2" angle="-90" focusposition="1" focussize="" focus="-50%" type="gradient"/>
          </v:rect>
        </w:pict>
      </w:r>
      <w:r w:rsidR="0010284B" w:rsidRPr="00CC4598">
        <w:rPr>
          <w:rFonts w:ascii="Times New Roman" w:hAnsi="Times New Roman" w:cs="Times New Roman"/>
          <w:sz w:val="28"/>
          <w:szCs w:val="28"/>
        </w:rPr>
        <w:t xml:space="preserve">4. Өз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10284B" w:rsidRPr="00CC459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0284B" w:rsidRPr="00CC459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көтеру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Дербестігі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мен саналылығының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артуы</w:t>
      </w:r>
      <w:proofErr w:type="spellEnd"/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ікірталастарға қатысу, өзінің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пікірін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айтуы</w:t>
      </w:r>
      <w:proofErr w:type="spellEnd"/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7. Мұғалімді үлгі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ету</w:t>
      </w:r>
      <w:proofErr w:type="spellEnd"/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8. Оқу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орындау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ға әрдайым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болу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9. Сыныптастарының өзі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жайында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ікірлері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әсер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етеді</w:t>
      </w:r>
      <w:proofErr w:type="spellEnd"/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әнінен орындаған шығармашылық жұмыстары оқушылардың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мәтін құрастыру қабілетінің, өлең шығаруға да төселіп қалғандықтан сөзідік қорының молдығын көрсетті. Өз тәжірибемде шығармашылығын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амытуда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мәселелерге көзім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● Оқушының өз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алу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құштарлығы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оянды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;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● Шығармашылық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пен ж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ұмыс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дағдыланды;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● Оқуға ынта-ықыласы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артты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;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● Бір-бі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інің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пікірін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сыйлауға үйренді;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● Өз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бойларына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жақсы қасиеттерді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жинау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ға үйренді;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● өз </w:t>
      </w:r>
      <w:proofErr w:type="spellStart"/>
      <w:proofErr w:type="gramStart"/>
      <w:r w:rsidRPr="00CC4598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қағазға түсіруді үйренді;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● оқушының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ұжымды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сыйлау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ға үйренді.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Көрсетілген әдіс-тәсілдер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сыныптар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екендігіне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көзім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Осыларды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пайлану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арқылы оқушының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білімге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қызығушылығын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оятып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терең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қабілетін,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қалыптастыруға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Бұған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оқушы мұғалім мен оқулыққа ғана бағынатын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тұрғыдан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ойланып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өз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дәлелдей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тұлғағ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Оқушылардың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сөйлеуін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дамытып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топпен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тыңдай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үйретеді.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мұғалімнің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оқушының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басының қасиеттерін, қабілеттерін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дамытып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талантын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шығармашылығын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Ұлы ғалым Д.И.Менделеев мұғалімдердің ғылымның сарқылмас көзін ашудағы еңбектерін жоғары бағалаған. «Ғылымды сүйген және жақсы меңгере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білген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мұғалі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ғана оқушыларына терең де мағыналы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Болашақта өркениетті елдердің жоғары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меңгерту, дүниежүзілік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кеңі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ігіне шығу – бүгінгі күннің мақсаты.[№ 7, 32бет]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тәжіребиелерді қорытындылай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түйін түюге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: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1. Осы шығармашылық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әндерге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бейімдеп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қолданудан, оқушылардың қызығушылығы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2. Оқушылардың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өтеріледі.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3. Оқушының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тұлға, шығармашылық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шеберліктері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шыңдалғандығының нәтижесі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көруге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4. Қазіргі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талабына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4598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ұлға қалыптасады.</w:t>
      </w:r>
    </w:p>
    <w:p w:rsidR="0010284B" w:rsidRPr="00CC4598" w:rsidRDefault="00CC4598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3" style="position:absolute;margin-left:-83.45pt;margin-top:-57.2pt;width:605.8pt;height:842.55pt;z-index:-251651072" fillcolor="#63f791">
            <v:fill color2="#dce6f2" angle="-90" focusposition="1" focussize="" focus="-50%" type="gradient"/>
          </v:rect>
        </w:pict>
      </w:r>
      <w:r w:rsidR="0010284B" w:rsidRPr="00CC4598">
        <w:rPr>
          <w:rFonts w:ascii="Times New Roman" w:hAnsi="Times New Roman" w:cs="Times New Roman"/>
          <w:sz w:val="28"/>
          <w:szCs w:val="28"/>
        </w:rPr>
        <w:t xml:space="preserve">5. Оқушылардың логикалық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ойлауы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, шығармашылық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10284B" w:rsidRPr="00CC459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0284B" w:rsidRPr="00CC4598">
        <w:rPr>
          <w:rFonts w:ascii="Times New Roman" w:hAnsi="Times New Roman" w:cs="Times New Roman"/>
          <w:sz w:val="28"/>
          <w:szCs w:val="28"/>
        </w:rPr>
        <w:t xml:space="preserve"> әрекетке қабілеттері </w:t>
      </w:r>
      <w:proofErr w:type="spellStart"/>
      <w:r w:rsidR="0010284B" w:rsidRPr="00CC4598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="0010284B"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6. Ә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 мұғалім болашақ үшін қызмет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әр оқушыны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тұлға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көріп, оның өміріндегі өз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табуына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ұғымын қалыптастыруға,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аналармен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ынтымақтасуға көмегі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тиері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сөзсіз.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Бұл шығармашылық жұмыста менің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ігіме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тоқталатын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болсам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: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класс мұғалімдеріне арналған жақын маңда орналасқан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мектептер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арасындағы қалалық семинарында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Әдебиеттік оқу сабақтарында оқушылардың шығармашылық қабілеттерін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кітапшаға ғылыми жұмысым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жарияланды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2. «Внедрение PR-технологий в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образщвательный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процесс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>роблемы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и перспективы» облыстық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конференцияда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беру үрдісіндегі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PR-технолоияны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пайдаланудың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баяндамасы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тыңдалды әрі жинаққа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ендім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ті</w:t>
      </w:r>
      <w:proofErr w:type="gramStart"/>
      <w:r w:rsidRPr="00CC4598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CC4598">
        <w:rPr>
          <w:rFonts w:ascii="Times New Roman" w:hAnsi="Times New Roman" w:cs="Times New Roman"/>
          <w:sz w:val="28"/>
          <w:szCs w:val="28"/>
        </w:rPr>
        <w:t xml:space="preserve">ұлт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облыстық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фестиваліндегі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жетістігі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үшін Алғыс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хатпен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марапатталдым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10284B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» байқауында жүлделі Іорынға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болдым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p w:rsidR="00CD6C36" w:rsidRPr="00CC4598" w:rsidRDefault="0010284B" w:rsidP="001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598">
        <w:rPr>
          <w:rFonts w:ascii="Times New Roman" w:hAnsi="Times New Roman" w:cs="Times New Roman"/>
          <w:sz w:val="28"/>
          <w:szCs w:val="28"/>
        </w:rPr>
        <w:t xml:space="preserve">5. «Тілдарын-2012»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олимпиадасына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қатысқаны үшін Алғыс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хатпен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8">
        <w:rPr>
          <w:rFonts w:ascii="Times New Roman" w:hAnsi="Times New Roman" w:cs="Times New Roman"/>
          <w:sz w:val="28"/>
          <w:szCs w:val="28"/>
        </w:rPr>
        <w:t>марапатталдым</w:t>
      </w:r>
      <w:proofErr w:type="spellEnd"/>
      <w:r w:rsidRPr="00CC4598">
        <w:rPr>
          <w:rFonts w:ascii="Times New Roman" w:hAnsi="Times New Roman" w:cs="Times New Roman"/>
          <w:sz w:val="28"/>
          <w:szCs w:val="28"/>
        </w:rPr>
        <w:t>.</w:t>
      </w:r>
    </w:p>
    <w:sectPr w:rsidR="00CD6C36" w:rsidRPr="00CC4598" w:rsidSect="0010284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12C2"/>
    <w:rsid w:val="0010284B"/>
    <w:rsid w:val="00534BEB"/>
    <w:rsid w:val="006612C2"/>
    <w:rsid w:val="00CC4598"/>
    <w:rsid w:val="00CD6C36"/>
    <w:rsid w:val="00FE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2258</Words>
  <Characters>12873</Characters>
  <Application>Microsoft Office Word</Application>
  <DocSecurity>0</DocSecurity>
  <Lines>107</Lines>
  <Paragraphs>30</Paragraphs>
  <ScaleCrop>false</ScaleCrop>
  <Company/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Арайлым</dc:creator>
  <cp:keywords/>
  <dc:description/>
  <cp:lastModifiedBy>unlock</cp:lastModifiedBy>
  <cp:revision>5</cp:revision>
  <dcterms:created xsi:type="dcterms:W3CDTF">2019-01-09T14:55:00Z</dcterms:created>
  <dcterms:modified xsi:type="dcterms:W3CDTF">2022-05-01T09:39:00Z</dcterms:modified>
</cp:coreProperties>
</file>